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B24F2" w14:textId="77777777" w:rsidR="00501E49" w:rsidRPr="00F21D4E" w:rsidRDefault="00501E49">
      <w:pPr>
        <w:rPr>
          <w:rFonts w:ascii="Arial" w:hAnsi="Arial"/>
          <w:bCs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>MODULE 2 READINGS</w:t>
      </w:r>
    </w:p>
    <w:p w14:paraId="7AC21B8F" w14:textId="544BC5C9" w:rsidR="00501E49" w:rsidRPr="00F21D4E" w:rsidRDefault="00501E49" w:rsidP="00501E49">
      <w:pPr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sz w:val="24"/>
          <w:szCs w:val="32"/>
        </w:rPr>
        <w:t>Creating a course accessibility checklist</w:t>
      </w:r>
    </w:p>
    <w:p w14:paraId="2B5A60F5" w14:textId="6F635901" w:rsidR="00C75DC6" w:rsidRPr="00F21D4E" w:rsidRDefault="00C75DC6" w:rsidP="00501E49">
      <w:pPr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sz w:val="24"/>
          <w:szCs w:val="32"/>
        </w:rPr>
        <w:t xml:space="preserve">Consider using </w:t>
      </w:r>
      <w:hyperlink r:id="rId5" w:history="1">
        <w:proofErr w:type="spellStart"/>
        <w:r w:rsidRPr="00F21D4E">
          <w:rPr>
            <w:rStyle w:val="Hyperlink"/>
            <w:rFonts w:ascii="Arial" w:hAnsi="Arial"/>
            <w:sz w:val="24"/>
            <w:szCs w:val="32"/>
          </w:rPr>
          <w:t>scolarly</w:t>
        </w:r>
        <w:proofErr w:type="spellEnd"/>
        <w:r w:rsidRPr="00F21D4E">
          <w:rPr>
            <w:rStyle w:val="Hyperlink"/>
            <w:rFonts w:ascii="Arial" w:hAnsi="Arial"/>
            <w:sz w:val="24"/>
            <w:szCs w:val="32"/>
          </w:rPr>
          <w:t xml:space="preserve"> AI</w:t>
        </w:r>
      </w:hyperlink>
      <w:r w:rsidRPr="00F21D4E">
        <w:rPr>
          <w:rFonts w:ascii="Arial" w:hAnsi="Arial"/>
          <w:sz w:val="24"/>
          <w:szCs w:val="32"/>
        </w:rPr>
        <w:t xml:space="preserve"> to summarize the readings.</w:t>
      </w:r>
    </w:p>
    <w:p w14:paraId="67CBD816" w14:textId="122DAFBE" w:rsidR="00501E49" w:rsidRPr="00F21D4E" w:rsidRDefault="00501E49">
      <w:pPr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sz w:val="24"/>
          <w:szCs w:val="32"/>
        </w:rPr>
        <w:t>Intro:</w:t>
      </w:r>
    </w:p>
    <w:p w14:paraId="40379148" w14:textId="77777777" w:rsidR="00501E49" w:rsidRPr="00F21D4E" w:rsidRDefault="00501E49" w:rsidP="00501E49">
      <w:pPr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 xml:space="preserve">Some of your colleges may already have a course accessibility checklist. Some may have included accessibility in your college’s Strategic Plan. Many of your colleges may not (yet) have done so. </w:t>
      </w:r>
    </w:p>
    <w:p w14:paraId="2ECD5185" w14:textId="77777777" w:rsidR="00501E49" w:rsidRPr="00F21D4E" w:rsidRDefault="00501E49" w:rsidP="00501E49">
      <w:pPr>
        <w:rPr>
          <w:rFonts w:ascii="Arial" w:hAnsi="Arial"/>
          <w:bCs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>A strategic plan is part of a college’s overall short- and long-term budget cycle. Your college’s library may have a copy you could take a look at (online, of course). </w:t>
      </w:r>
    </w:p>
    <w:p w14:paraId="5ECBD80F" w14:textId="6BF20BD6" w:rsidR="00501E49" w:rsidRPr="00F21D4E" w:rsidRDefault="00501E49" w:rsidP="00501E49">
      <w:pPr>
        <w:pStyle w:val="ListParagraph"/>
        <w:numPr>
          <w:ilvl w:val="0"/>
          <w:numId w:val="3"/>
        </w:numPr>
        <w:ind w:left="270"/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>Course accessibility checklist sources:</w:t>
      </w:r>
    </w:p>
    <w:p w14:paraId="4D2C8E71" w14:textId="77777777" w:rsidR="00501E49" w:rsidRPr="00F21D4E" w:rsidRDefault="00501E49" w:rsidP="00501E49">
      <w:pPr>
        <w:numPr>
          <w:ilvl w:val="0"/>
          <w:numId w:val="1"/>
        </w:numPr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 xml:space="preserve">The Accessibility Checklist from Penn State University: </w:t>
      </w:r>
      <w:hyperlink r:id="rId6" w:history="1">
        <w:r w:rsidRPr="00F21D4E">
          <w:rPr>
            <w:rStyle w:val="Hyperlink"/>
            <w:rFonts w:ascii="Arial" w:hAnsi="Arial"/>
            <w:bCs/>
            <w:sz w:val="24"/>
            <w:szCs w:val="32"/>
          </w:rPr>
          <w:t>http://accessibility.ps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u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.edu/</w:t>
        </w:r>
      </w:hyperlink>
      <w:r w:rsidRPr="00F21D4E">
        <w:rPr>
          <w:rFonts w:ascii="Arial" w:hAnsi="Arial"/>
          <w:bCs/>
          <w:sz w:val="24"/>
          <w:szCs w:val="32"/>
        </w:rPr>
        <w:t xml:space="preserve">; </w:t>
      </w:r>
    </w:p>
    <w:p w14:paraId="41615A78" w14:textId="77777777" w:rsidR="00501E49" w:rsidRPr="00F21D4E" w:rsidRDefault="00501E49" w:rsidP="00501E49">
      <w:pPr>
        <w:numPr>
          <w:ilvl w:val="0"/>
          <w:numId w:val="1"/>
        </w:numPr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 xml:space="preserve">based on: </w:t>
      </w:r>
      <w:hyperlink r:id="rId7" w:history="1">
        <w:r w:rsidRPr="00F21D4E">
          <w:rPr>
            <w:rStyle w:val="Hyperlink"/>
            <w:rFonts w:ascii="Arial" w:hAnsi="Arial"/>
            <w:bCs/>
            <w:sz w:val="24"/>
            <w:szCs w:val="32"/>
          </w:rPr>
          <w:t>https://www2.ed.gov/ab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o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ut/offices/list/ocr/complaints-how.html</w:t>
        </w:r>
      </w:hyperlink>
      <w:r w:rsidRPr="00F21D4E">
        <w:rPr>
          <w:rFonts w:ascii="Arial" w:hAnsi="Arial"/>
          <w:bCs/>
          <w:sz w:val="24"/>
          <w:szCs w:val="32"/>
        </w:rPr>
        <w:t>; and</w:t>
      </w:r>
    </w:p>
    <w:p w14:paraId="4ED88A21" w14:textId="77777777" w:rsidR="00501E49" w:rsidRPr="00F21D4E" w:rsidRDefault="00501E49" w:rsidP="00501E49">
      <w:pPr>
        <w:numPr>
          <w:ilvl w:val="0"/>
          <w:numId w:val="1"/>
        </w:numPr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 xml:space="preserve"> </w:t>
      </w:r>
      <w:hyperlink r:id="rId8" w:history="1">
        <w:r w:rsidRPr="00F21D4E">
          <w:rPr>
            <w:rStyle w:val="Hyperlink"/>
            <w:rFonts w:ascii="Arial" w:hAnsi="Arial"/>
            <w:bCs/>
            <w:sz w:val="24"/>
            <w:szCs w:val="32"/>
          </w:rPr>
          <w:t>https://accessibility.psu.edu/nfbpsu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s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ettlement/</w:t>
        </w:r>
      </w:hyperlink>
      <w:r w:rsidRPr="00F21D4E">
        <w:rPr>
          <w:rFonts w:ascii="Arial" w:hAnsi="Arial"/>
          <w:bCs/>
          <w:sz w:val="24"/>
          <w:szCs w:val="32"/>
        </w:rPr>
        <w:t xml:space="preserve">. </w:t>
      </w:r>
    </w:p>
    <w:p w14:paraId="0F5F8AF8" w14:textId="77777777" w:rsidR="00501E49" w:rsidRPr="00F21D4E" w:rsidRDefault="00501E49" w:rsidP="00501E49">
      <w:pPr>
        <w:numPr>
          <w:ilvl w:val="0"/>
          <w:numId w:val="1"/>
        </w:numPr>
        <w:tabs>
          <w:tab w:val="clear" w:pos="720"/>
        </w:tabs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 xml:space="preserve">There are a number of valuable resources from the </w:t>
      </w:r>
      <w:hyperlink r:id="rId9" w:history="1">
        <w:r w:rsidRPr="00F21D4E">
          <w:rPr>
            <w:rStyle w:val="Hyperlink"/>
            <w:rFonts w:ascii="Arial" w:hAnsi="Arial"/>
            <w:bCs/>
            <w:sz w:val="24"/>
            <w:szCs w:val="32"/>
          </w:rPr>
          <w:t xml:space="preserve">University of 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W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isconsin Madison checklists &amp; evaluations for accessibility</w:t>
        </w:r>
      </w:hyperlink>
      <w:r w:rsidRPr="00F21D4E">
        <w:rPr>
          <w:rFonts w:ascii="Arial" w:hAnsi="Arial"/>
          <w:bCs/>
          <w:sz w:val="24"/>
          <w:szCs w:val="32"/>
        </w:rPr>
        <w:t xml:space="preserve"> on campus</w:t>
      </w:r>
    </w:p>
    <w:p w14:paraId="7C1202F9" w14:textId="19E35B21" w:rsidR="00501E49" w:rsidRPr="00F21D4E" w:rsidRDefault="00501E49" w:rsidP="005944BA">
      <w:pPr>
        <w:pStyle w:val="ListParagraph"/>
        <w:numPr>
          <w:ilvl w:val="0"/>
          <w:numId w:val="3"/>
        </w:numPr>
        <w:ind w:left="360" w:hanging="450"/>
        <w:rPr>
          <w:rFonts w:ascii="Arial" w:hAnsi="Arial"/>
          <w:sz w:val="24"/>
          <w:szCs w:val="32"/>
        </w:rPr>
      </w:pPr>
      <w:r w:rsidRPr="00F21D4E">
        <w:rPr>
          <w:rFonts w:ascii="Arial" w:hAnsi="Arial"/>
          <w:bCs/>
          <w:sz w:val="24"/>
          <w:szCs w:val="32"/>
        </w:rPr>
        <w:t>Examples of adaptive &amp; assistive technology checklists:</w:t>
      </w:r>
    </w:p>
    <w:p w14:paraId="5A09111A" w14:textId="77777777" w:rsidR="00501E49" w:rsidRPr="00F21D4E" w:rsidRDefault="00501E49" w:rsidP="00501E49">
      <w:pPr>
        <w:numPr>
          <w:ilvl w:val="1"/>
          <w:numId w:val="2"/>
        </w:numPr>
        <w:tabs>
          <w:tab w:val="clear" w:pos="1440"/>
        </w:tabs>
        <w:ind w:left="720"/>
        <w:rPr>
          <w:rFonts w:ascii="Arial" w:hAnsi="Arial"/>
          <w:sz w:val="24"/>
          <w:szCs w:val="32"/>
        </w:rPr>
      </w:pPr>
      <w:hyperlink r:id="rId10" w:history="1">
        <w:r w:rsidRPr="00F21D4E">
          <w:rPr>
            <w:rStyle w:val="Hyperlink"/>
            <w:rFonts w:ascii="Arial" w:hAnsi="Arial"/>
            <w:bCs/>
            <w:sz w:val="24"/>
            <w:szCs w:val="32"/>
          </w:rPr>
          <w:t>https://mn.gov/admin-stat/tools-for-your-future/docs/A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T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-Inventory-Checklists.pdf</w:t>
        </w:r>
      </w:hyperlink>
    </w:p>
    <w:p w14:paraId="28E1FC05" w14:textId="77777777" w:rsidR="00501E49" w:rsidRPr="00F21D4E" w:rsidRDefault="00501E49" w:rsidP="00501E49">
      <w:pPr>
        <w:numPr>
          <w:ilvl w:val="1"/>
          <w:numId w:val="2"/>
        </w:numPr>
        <w:tabs>
          <w:tab w:val="clear" w:pos="1440"/>
        </w:tabs>
        <w:ind w:left="720"/>
        <w:rPr>
          <w:rFonts w:ascii="Arial" w:hAnsi="Arial"/>
          <w:sz w:val="24"/>
          <w:szCs w:val="32"/>
        </w:rPr>
      </w:pPr>
      <w:hyperlink r:id="rId11" w:history="1">
        <w:r w:rsidRPr="00F21D4E">
          <w:rPr>
            <w:rStyle w:val="Hyperlink"/>
            <w:rFonts w:ascii="Arial" w:hAnsi="Arial"/>
            <w:bCs/>
            <w:sz w:val="24"/>
            <w:szCs w:val="32"/>
          </w:rPr>
          <w:t>https://www.adachecklist.org/doc/fullche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c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klist/ada-checklist.pdf</w:t>
        </w:r>
      </w:hyperlink>
      <w:r w:rsidRPr="00F21D4E">
        <w:rPr>
          <w:rFonts w:ascii="Arial" w:hAnsi="Arial"/>
          <w:bCs/>
          <w:sz w:val="24"/>
          <w:szCs w:val="32"/>
        </w:rPr>
        <w:t xml:space="preserve"> </w:t>
      </w:r>
    </w:p>
    <w:p w14:paraId="008E230A" w14:textId="4E49F0D6" w:rsidR="00501E49" w:rsidRPr="00F21D4E" w:rsidRDefault="00501E49" w:rsidP="00501E49">
      <w:pPr>
        <w:numPr>
          <w:ilvl w:val="1"/>
          <w:numId w:val="2"/>
        </w:numPr>
        <w:tabs>
          <w:tab w:val="clear" w:pos="1440"/>
        </w:tabs>
        <w:ind w:left="720"/>
        <w:rPr>
          <w:rFonts w:ascii="Arial" w:hAnsi="Arial"/>
          <w:sz w:val="24"/>
          <w:szCs w:val="32"/>
        </w:rPr>
      </w:pPr>
      <w:hyperlink r:id="rId12" w:history="1">
        <w:r w:rsidRPr="00F21D4E">
          <w:rPr>
            <w:rStyle w:val="Hyperlink"/>
            <w:rFonts w:ascii="Arial" w:hAnsi="Arial"/>
            <w:bCs/>
            <w:sz w:val="24"/>
            <w:szCs w:val="32"/>
          </w:rPr>
          <w:t>QIAT Post-Secondary Campu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s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 xml:space="preserve"> AT checklist</w:t>
        </w:r>
      </w:hyperlink>
      <w:r w:rsidR="000F258D" w:rsidRPr="00F21D4E">
        <w:rPr>
          <w:rFonts w:ascii="Arial" w:hAnsi="Arial"/>
          <w:sz w:val="24"/>
        </w:rPr>
        <w:t xml:space="preserve">; </w:t>
      </w:r>
      <w:hyperlink r:id="rId13" w:history="1">
        <w:r w:rsidR="000F258D" w:rsidRPr="00F21D4E">
          <w:rPr>
            <w:rStyle w:val="Hyperlink"/>
            <w:rFonts w:ascii="Arial" w:hAnsi="Arial"/>
            <w:sz w:val="24"/>
          </w:rPr>
          <w:t>QIAT S</w:t>
        </w:r>
        <w:r w:rsidR="000F258D" w:rsidRPr="00F21D4E">
          <w:rPr>
            <w:rStyle w:val="Hyperlink"/>
            <w:rFonts w:ascii="Arial" w:hAnsi="Arial"/>
            <w:sz w:val="24"/>
          </w:rPr>
          <w:t>t</w:t>
        </w:r>
        <w:r w:rsidR="000F258D" w:rsidRPr="00F21D4E">
          <w:rPr>
            <w:rStyle w:val="Hyperlink"/>
            <w:rFonts w:ascii="Arial" w:hAnsi="Arial"/>
            <w:sz w:val="24"/>
          </w:rPr>
          <w:t>udent Self-Evaluation</w:t>
        </w:r>
        <w:r w:rsidR="006028ED" w:rsidRPr="00F21D4E">
          <w:rPr>
            <w:rStyle w:val="Hyperlink"/>
            <w:rFonts w:ascii="Arial" w:hAnsi="Arial"/>
            <w:sz w:val="24"/>
          </w:rPr>
          <w:t xml:space="preserve"> AT Checklist</w:t>
        </w:r>
      </w:hyperlink>
    </w:p>
    <w:p w14:paraId="117C0FC1" w14:textId="2102012A" w:rsidR="00501E49" w:rsidRPr="00F21D4E" w:rsidRDefault="00501E49" w:rsidP="005944BA">
      <w:pPr>
        <w:numPr>
          <w:ilvl w:val="1"/>
          <w:numId w:val="2"/>
        </w:numPr>
        <w:ind w:left="720"/>
        <w:rPr>
          <w:rFonts w:ascii="Arial" w:hAnsi="Arial"/>
          <w:sz w:val="24"/>
          <w:szCs w:val="32"/>
        </w:rPr>
      </w:pPr>
      <w:hyperlink r:id="rId14" w:history="1">
        <w:r w:rsidRPr="00F21D4E">
          <w:rPr>
            <w:rStyle w:val="Hyperlink"/>
            <w:rFonts w:ascii="Arial" w:hAnsi="Arial"/>
            <w:bCs/>
            <w:sz w:val="24"/>
            <w:szCs w:val="32"/>
          </w:rPr>
          <w:t>QIAT we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b</w:t>
        </w:r>
        <w:r w:rsidRPr="00F21D4E">
          <w:rPr>
            <w:rStyle w:val="Hyperlink"/>
            <w:rFonts w:ascii="Arial" w:hAnsi="Arial"/>
            <w:bCs/>
            <w:sz w:val="24"/>
            <w:szCs w:val="32"/>
          </w:rPr>
          <w:t>site</w:t>
        </w:r>
      </w:hyperlink>
      <w:r w:rsidRPr="00F21D4E">
        <w:rPr>
          <w:rFonts w:ascii="Arial" w:hAnsi="Arial"/>
          <w:bCs/>
          <w:sz w:val="24"/>
          <w:szCs w:val="32"/>
        </w:rPr>
        <w:t xml:space="preserve"> for additional resources</w:t>
      </w:r>
    </w:p>
    <w:sectPr w:rsidR="00501E49" w:rsidRPr="00F21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C383B"/>
    <w:multiLevelType w:val="hybridMultilevel"/>
    <w:tmpl w:val="8DA0D1E8"/>
    <w:lvl w:ilvl="0" w:tplc="C6A649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C4659"/>
    <w:multiLevelType w:val="hybridMultilevel"/>
    <w:tmpl w:val="31A053C8"/>
    <w:lvl w:ilvl="0" w:tplc="6F4635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8FC40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60407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9507F1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02ED5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42CE12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20663E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91019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B89A0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6F1FA8"/>
    <w:multiLevelType w:val="hybridMultilevel"/>
    <w:tmpl w:val="381E3660"/>
    <w:lvl w:ilvl="0" w:tplc="543C0B0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61AF4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BCE55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A6EEF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E30E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8D2A2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479ECAD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15A3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AECCC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905269">
    <w:abstractNumId w:val="1"/>
  </w:num>
  <w:num w:numId="2" w16cid:durableId="974598740">
    <w:abstractNumId w:val="2"/>
  </w:num>
  <w:num w:numId="3" w16cid:durableId="273100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5F7254F-7642-48BB-8C14-A919AC63E8BC}"/>
    <w:docVar w:name="dgnword-eventsink" w:val="2372106115056"/>
  </w:docVars>
  <w:rsids>
    <w:rsidRoot w:val="00501E49"/>
    <w:rsid w:val="000F258D"/>
    <w:rsid w:val="00203E55"/>
    <w:rsid w:val="004A1260"/>
    <w:rsid w:val="00501E49"/>
    <w:rsid w:val="005944BA"/>
    <w:rsid w:val="006028ED"/>
    <w:rsid w:val="00BA5C99"/>
    <w:rsid w:val="00C75DC6"/>
    <w:rsid w:val="00F2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8F133"/>
  <w15:chartTrackingRefBased/>
  <w15:docId w15:val="{09AA65CC-438C-4DB9-86FD-DD1409BAE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1E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E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01E4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F25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7440">
          <w:marLeft w:val="8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6754">
          <w:marLeft w:val="8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0551">
          <w:marLeft w:val="8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2738">
          <w:marLeft w:val="8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60063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249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776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2034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94">
          <w:marLeft w:val="8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835">
          <w:marLeft w:val="8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8293">
          <w:marLeft w:val="8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8868">
          <w:marLeft w:val="8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7506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6192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9382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713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essibility.psu.edu/nfbpsusettlement/" TargetMode="External"/><Relationship Id="rId13" Type="http://schemas.openxmlformats.org/officeDocument/2006/relationships/hyperlink" Target="https://qiat-ps.org/student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2.ed.gov/about/offices/list/ocr/complaints-how.html" TargetMode="External"/><Relationship Id="rId12" Type="http://schemas.openxmlformats.org/officeDocument/2006/relationships/hyperlink" Target="https://qiat-ps.org/schools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accessibility.psu.edu/" TargetMode="External"/><Relationship Id="rId11" Type="http://schemas.openxmlformats.org/officeDocument/2006/relationships/hyperlink" Target="https://www.adachecklist.org/doc/fullchecklist/ada-checklist.pdf" TargetMode="External"/><Relationship Id="rId5" Type="http://schemas.openxmlformats.org/officeDocument/2006/relationships/hyperlink" Target="https://scolary.com/tools/sci.ai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n.gov/admin-stat/tools-for-your-future/docs/AT-Inventory-Checklist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cess-ed.r2d2.uwm.edu/Tools_Resources/Checklists_Evaluations" TargetMode="External"/><Relationship Id="rId14" Type="http://schemas.openxmlformats.org/officeDocument/2006/relationships/hyperlink" Target="https://qiat.org/indicato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 Harner</dc:creator>
  <cp:keywords/>
  <dc:description/>
  <cp:lastModifiedBy>Wink Harner</cp:lastModifiedBy>
  <cp:revision>4</cp:revision>
  <dcterms:created xsi:type="dcterms:W3CDTF">2024-10-31T23:07:00Z</dcterms:created>
  <dcterms:modified xsi:type="dcterms:W3CDTF">2025-10-15T21:43:00Z</dcterms:modified>
</cp:coreProperties>
</file>